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附件：广西机电职业技术学院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年招聘重点领域急需紧缺高层次人才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拟聘人员（第二批）</w:t>
      </w:r>
    </w:p>
    <w:tbl>
      <w:tblPr>
        <w:tblStyle w:val="5"/>
        <w:tblW w:w="84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95"/>
        <w:gridCol w:w="827"/>
        <w:gridCol w:w="1667"/>
        <w:gridCol w:w="1828"/>
        <w:gridCol w:w="22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罗娴妮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工商管理系教师1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翁庆春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工商管理系教师2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工商管理系教师3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玉霞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阮英权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陆碧琳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许文坤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郭伟明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王和琳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2018-02-28T15:41:00Z</dcterms:created>
  <dc:creator>王宇欣</dc:creator>
  <cp:lastModifiedBy>matepad</cp:lastModifiedBy>
  <cp:lastPrinted>2018-03-05T09:42:00Z</cp:lastPrinted>
  <dcterms:modified xsi:type="dcterms:W3CDTF">2021-09-24T15:47:24Z</dcterms:modified>
  <dc:title>广西机电职业技术学院                     2015年赴区外“985”高校招聘高层次人才拟聘人员公示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  <property fmtid="{D5CDD505-2E9C-101B-9397-08002B2CF9AE}" pid="3" name="ICV">
    <vt:lpwstr>01A2B3B582B3456BB2A948738F771179</vt:lpwstr>
  </property>
</Properties>
</file>